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1ED90" w14:textId="5468A886" w:rsidR="00075F15" w:rsidRDefault="00075F15" w:rsidP="00B42CA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4E15FEFC" w14:textId="3CE3EF60" w:rsidR="00B42CA1" w:rsidRDefault="00B42CA1" w:rsidP="00B42CA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0F6309F3" w14:textId="77777777" w:rsidR="00B42CA1" w:rsidRPr="001B2683" w:rsidRDefault="00B42CA1" w:rsidP="00B42CA1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CE7A95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 xml:space="preserve">wchodząca w skład Ośrodka Rozwoju Polskiej Edukacji za Granicą z siedzibą w Warszawie, ul. </w:t>
      </w:r>
      <w:r w:rsidR="005769D4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5769D4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31507"/>
    <w:rsid w:val="00297D0D"/>
    <w:rsid w:val="002E415D"/>
    <w:rsid w:val="005769D4"/>
    <w:rsid w:val="00626FB5"/>
    <w:rsid w:val="00775B37"/>
    <w:rsid w:val="00B4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48E7C2-FC9E-46F9-9AC4-3DF7D35EF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C26B18-95B1-46F8-BEDD-0006F48DF9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2023-03-22T12:44:00Z</dcterms:created>
  <dcterms:modified xsi:type="dcterms:W3CDTF">2023-03-22T12:44:00Z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